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B9" w:rsidRPr="00395DB9" w:rsidRDefault="00395DB9" w:rsidP="00395DB9">
      <w:pPr>
        <w:shd w:val="clear" w:color="auto" w:fill="F9F9F9"/>
        <w:spacing w:after="150" w:line="240" w:lineRule="auto"/>
        <w:rPr>
          <w:rFonts w:ascii="Arial" w:eastAsia="Times New Roman" w:hAnsi="Arial" w:cs="Arial"/>
          <w:b/>
          <w:bCs/>
          <w:color w:val="007C96"/>
          <w:sz w:val="27"/>
          <w:szCs w:val="27"/>
        </w:rPr>
      </w:pPr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Қазақ </w:t>
      </w:r>
      <w:proofErr w:type="spell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тілі</w:t>
      </w:r>
      <w:proofErr w:type="spellEnd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 ә</w:t>
      </w:r>
      <w:proofErr w:type="gram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л</w:t>
      </w:r>
      <w:proofErr w:type="gramEnd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іпбиін </w:t>
      </w:r>
      <w:proofErr w:type="spell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кириллицадан</w:t>
      </w:r>
      <w:proofErr w:type="spellEnd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 </w:t>
      </w:r>
      <w:proofErr w:type="spell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латын</w:t>
      </w:r>
      <w:proofErr w:type="spellEnd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 </w:t>
      </w:r>
      <w:proofErr w:type="spell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графикасына</w:t>
      </w:r>
      <w:proofErr w:type="spellEnd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 xml:space="preserve"> көшіру </w:t>
      </w:r>
      <w:proofErr w:type="spellStart"/>
      <w:r w:rsidRPr="00395DB9">
        <w:rPr>
          <w:rFonts w:ascii="Arial" w:eastAsia="Times New Roman" w:hAnsi="Arial" w:cs="Arial"/>
          <w:b/>
          <w:bCs/>
          <w:color w:val="007C96"/>
          <w:sz w:val="27"/>
          <w:szCs w:val="27"/>
        </w:rPr>
        <w:t>туралы</w:t>
      </w:r>
      <w:proofErr w:type="spellEnd"/>
    </w:p>
    <w:p w:rsidR="00395DB9" w:rsidRPr="00395DB9" w:rsidRDefault="00395DB9" w:rsidP="00395DB9">
      <w:pPr>
        <w:shd w:val="clear" w:color="auto" w:fill="F9F9F9"/>
        <w:spacing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Қазақ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тілі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ә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іпбиінің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кириллицадан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латын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графикасына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көшірілуін қамтамасыз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ету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мақсатында </w:t>
      </w:r>
      <w:r w:rsidRPr="00395DB9">
        <w:rPr>
          <w:rFonts w:ascii="Arial" w:eastAsia="Times New Roman" w:hAnsi="Arial" w:cs="Arial"/>
          <w:b/>
          <w:bCs/>
          <w:color w:val="333333"/>
          <w:sz w:val="20"/>
        </w:rPr>
        <w:t>ҚАУЛЫ ЕТЕМІН: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1. Қоса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беріліп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отырған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латын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графикасына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негізделген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қазақ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тілі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ә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іпбиі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бекітілсін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2. Қазақстан Республикасының Ү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к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>іметі: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Қазақ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тілі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ә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іпбиін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латын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графикасына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көшіру жөніндегі ұлттық комиссия құрсын;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қазақ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тілі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ә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іпбиінің 2025 жылға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дейін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латын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графикасына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кезең-кезеңімен көшуін қамтамасыз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етсін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осы Жарлықты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іске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асыру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жөнінде өзге де, соның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ішінде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ұйымдастырушылық және заңнамалық сипаттағы,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шаралар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қабылдасын.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3. Осы Жарлықтың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орындалуын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бақылау Қазақстан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Республикасы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Президенті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н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>ің Әкімшілігіне жүктелсін.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4. Осы Жарлық жарияланған күнінен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бастап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 қ</w:t>
      </w: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олданыс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қа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енгізіледі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ind w:left="106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ind w:left="106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b/>
          <w:bCs/>
          <w:color w:val="333333"/>
          <w:sz w:val="20"/>
        </w:rPr>
        <w:t>Қазақстан Республикасының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       </w:t>
      </w:r>
      <w:r w:rsidRPr="00395DB9">
        <w:rPr>
          <w:rFonts w:ascii="Arial" w:eastAsia="Times New Roman" w:hAnsi="Arial" w:cs="Arial"/>
          <w:b/>
          <w:bCs/>
          <w:color w:val="333333"/>
          <w:sz w:val="20"/>
        </w:rPr>
        <w:t>   </w:t>
      </w:r>
      <w:proofErr w:type="spellStart"/>
      <w:r w:rsidRPr="00395DB9">
        <w:rPr>
          <w:rFonts w:ascii="Arial" w:eastAsia="Times New Roman" w:hAnsi="Arial" w:cs="Arial"/>
          <w:b/>
          <w:bCs/>
          <w:color w:val="333333"/>
          <w:sz w:val="20"/>
        </w:rPr>
        <w:t>Президенті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395DB9">
        <w:rPr>
          <w:rFonts w:ascii="Arial" w:eastAsia="Times New Roman" w:hAnsi="Arial" w:cs="Arial"/>
          <w:b/>
          <w:bCs/>
          <w:color w:val="333333"/>
          <w:sz w:val="20"/>
        </w:rPr>
        <w:t>                                                                  Н.Назарбаев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ind w:left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ind w:left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Астана, Ақорда, 2017 жылғы 26 қазан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              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               № 569   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395DB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395DB9" w:rsidRPr="00395DB9" w:rsidRDefault="00395DB9" w:rsidP="00395DB9">
      <w:pPr>
        <w:shd w:val="clear" w:color="auto" w:fill="F9F9F9"/>
        <w:spacing w:before="150" w:after="0" w:line="270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Жарлы</w:t>
      </w:r>
      <w:proofErr w:type="gramEnd"/>
      <w:r w:rsidRPr="00395DB9">
        <w:rPr>
          <w:rFonts w:ascii="Arial" w:eastAsia="Times New Roman" w:hAnsi="Arial" w:cs="Arial"/>
          <w:color w:val="333333"/>
          <w:sz w:val="20"/>
          <w:szCs w:val="20"/>
        </w:rPr>
        <w:t>ққа қосымшаны </w:t>
      </w:r>
      <w:hyperlink r:id="rId4" w:history="1">
        <w:r w:rsidRPr="00395DB9">
          <w:rPr>
            <w:rFonts w:ascii="Arial" w:eastAsia="Times New Roman" w:hAnsi="Arial" w:cs="Arial"/>
            <w:color w:val="007C96"/>
            <w:sz w:val="20"/>
          </w:rPr>
          <w:t>мына</w:t>
        </w:r>
      </w:hyperlink>
      <w:r w:rsidRPr="00395DB9">
        <w:rPr>
          <w:rFonts w:ascii="Arial" w:eastAsia="Times New Roman" w:hAnsi="Arial" w:cs="Arial"/>
          <w:color w:val="333333"/>
          <w:sz w:val="20"/>
          <w:szCs w:val="20"/>
        </w:rPr>
        <w:t xml:space="preserve"> жерден көруге </w:t>
      </w:r>
      <w:proofErr w:type="spellStart"/>
      <w:r w:rsidRPr="00395DB9">
        <w:rPr>
          <w:rFonts w:ascii="Arial" w:eastAsia="Times New Roman" w:hAnsi="Arial" w:cs="Arial"/>
          <w:color w:val="333333"/>
          <w:sz w:val="20"/>
          <w:szCs w:val="20"/>
        </w:rPr>
        <w:t>болады</w:t>
      </w:r>
      <w:proofErr w:type="spellEnd"/>
      <w:r w:rsidRPr="00395DB9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395DB9" w:rsidRDefault="00395DB9">
      <w:r>
        <w:rPr>
          <w:noProof/>
        </w:rPr>
        <w:lastRenderedPageBreak/>
        <w:drawing>
          <wp:inline distT="0" distB="0" distL="0" distR="0">
            <wp:extent cx="5940425" cy="6769735"/>
            <wp:effectExtent l="19050" t="0" r="3175" b="0"/>
            <wp:docPr id="1" name="Рисунок 0" descr="0414133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141331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6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DB9"/>
    <w:rsid w:val="0039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5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D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j11">
    <w:name w:val="j11"/>
    <w:basedOn w:val="a"/>
    <w:rsid w:val="0039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95DB9"/>
  </w:style>
  <w:style w:type="paragraph" w:customStyle="1" w:styleId="j12">
    <w:name w:val="j12"/>
    <w:basedOn w:val="a"/>
    <w:rsid w:val="0039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395DB9"/>
  </w:style>
  <w:style w:type="character" w:customStyle="1" w:styleId="s2">
    <w:name w:val="s2"/>
    <w:basedOn w:val="a0"/>
    <w:rsid w:val="00395DB9"/>
  </w:style>
  <w:style w:type="character" w:styleId="a3">
    <w:name w:val="Hyperlink"/>
    <w:basedOn w:val="a0"/>
    <w:uiPriority w:val="99"/>
    <w:semiHidden/>
    <w:unhideWhenUsed/>
    <w:rsid w:val="00395D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5DB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013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9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korda.kz/upload/media/files/10df0457d37e07d12e792842f46b383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2017-12-28T05:57:00Z</dcterms:created>
  <dcterms:modified xsi:type="dcterms:W3CDTF">2017-12-28T06:00:00Z</dcterms:modified>
</cp:coreProperties>
</file>